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A44E3" w:rsidR="00FA44E3" w:rsidP="00FA44E3" w:rsidRDefault="00FA44E3" w14:paraId="6CFFC7AF" w14:textId="2DE98FBD">
      <w:pPr>
        <w:rPr>
          <w:b w:val="1"/>
          <w:bCs w:val="1"/>
          <w:sz w:val="28"/>
          <w:szCs w:val="28"/>
        </w:rPr>
      </w:pPr>
      <w:r w:rsidRPr="0AC3CB53" w:rsidR="00FA44E3">
        <w:rPr>
          <w:b w:val="1"/>
          <w:bCs w:val="1"/>
          <w:sz w:val="28"/>
          <w:szCs w:val="28"/>
        </w:rPr>
        <w:t xml:space="preserve">What is </w:t>
      </w:r>
      <w:r w:rsidRPr="0AC3CB53" w:rsidR="00FA44E3">
        <w:rPr>
          <w:b w:val="1"/>
          <w:bCs w:val="1"/>
          <w:sz w:val="28"/>
          <w:szCs w:val="28"/>
        </w:rPr>
        <w:t>the MacMillan</w:t>
      </w:r>
      <w:r w:rsidRPr="0AC3CB53" w:rsidR="00FA44E3">
        <w:rPr>
          <w:b w:val="1"/>
          <w:bCs w:val="1"/>
          <w:sz w:val="28"/>
          <w:szCs w:val="28"/>
        </w:rPr>
        <w:t xml:space="preserve"> Matrix?   </w:t>
      </w:r>
    </w:p>
    <w:p w:rsidRPr="00FA44E3" w:rsidR="00FA44E3" w:rsidP="00FA44E3" w:rsidRDefault="00FA44E3" w14:paraId="2B9C64EF" w14:textId="77777777">
      <w:pPr>
        <w:rPr>
          <w:sz w:val="24"/>
          <w:szCs w:val="24"/>
        </w:rPr>
      </w:pPr>
      <w:r w:rsidRPr="00FA44E3">
        <w:rPr>
          <w:sz w:val="24"/>
          <w:szCs w:val="24"/>
        </w:rPr>
        <w:t>This strategy grid, developed by Dr. Ian MacMillan, is specifically designed to assist nonprofit organizations to formulate organizational strategies. There are three assumptions underlying this approach: the need for resources is essentially competitive and all agencies wanting to survive must acknowledge this dynamic given that resources are scarce, there is no room for direct duplication of services to a single constituency -- this is wasteful and inefficient mediocre or low quality service to a large client population is less preferable to delivering higher quality services to a more focused population.  </w:t>
      </w:r>
    </w:p>
    <w:p w:rsidRPr="003F68F4" w:rsidR="00FA44E3" w:rsidP="00FA44E3" w:rsidRDefault="00FA44E3" w14:paraId="0258AC55" w14:textId="77777777">
      <w:pPr>
        <w:rPr>
          <w:sz w:val="24"/>
          <w:szCs w:val="24"/>
        </w:rPr>
      </w:pPr>
      <w:r w:rsidRPr="00FA44E3">
        <w:rPr>
          <w:sz w:val="24"/>
          <w:szCs w:val="24"/>
        </w:rPr>
        <w:t>These assumptions have implications that are difficult and painful for many organizations and individuals. It might mean terminating some programs to improve core services and competencies, giving programs and clients to more efficient, effective agencies, or competing aggressively with those programs that are less effective or efficient.  MacMillan's matrix examines four program dimensions that guide placement on the strategy grid and indicate implied strategies. </w:t>
      </w:r>
    </w:p>
    <w:p w:rsidRPr="00FA44E3" w:rsidR="00FA44E3" w:rsidP="00FA44E3" w:rsidRDefault="00FA44E3" w14:paraId="5E7BDABF" w14:textId="60256371">
      <w:pPr>
        <w:rPr>
          <w:sz w:val="24"/>
          <w:szCs w:val="24"/>
        </w:rPr>
      </w:pPr>
      <w:r w:rsidRPr="00FA44E3">
        <w:rPr>
          <w:sz w:val="24"/>
          <w:szCs w:val="24"/>
        </w:rPr>
        <w:t> </w:t>
      </w:r>
      <w:r w:rsidRPr="00FA44E3">
        <w:rPr>
          <w:i/>
          <w:iCs/>
          <w:color w:val="365F91" w:themeColor="accent1" w:themeShade="BF"/>
          <w:sz w:val="24"/>
          <w:szCs w:val="24"/>
        </w:rPr>
        <w:t>Alignment with Mission Statement:</w:t>
      </w:r>
      <w:r w:rsidRPr="00FA44E3">
        <w:rPr>
          <w:color w:val="365F91" w:themeColor="accent1" w:themeShade="BF"/>
          <w:sz w:val="24"/>
          <w:szCs w:val="24"/>
        </w:rPr>
        <w:t xml:space="preserve"> </w:t>
      </w:r>
      <w:r w:rsidRPr="00FA44E3">
        <w:rPr>
          <w:sz w:val="24"/>
          <w:szCs w:val="24"/>
        </w:rPr>
        <w:t>Services or programs that are not in alignment with the organizational mission, unable to draw on existing organizational skills or knowledge, unable to share resources, and/or unable to coordinate activities across programs should be divested. </w:t>
      </w:r>
    </w:p>
    <w:p w:rsidRPr="00FA44E3" w:rsidR="00FA44E3" w:rsidP="00FA44E3" w:rsidRDefault="00FA44E3" w14:paraId="682CAC25" w14:textId="5922A8F6">
      <w:pPr>
        <w:rPr>
          <w:sz w:val="24"/>
          <w:szCs w:val="24"/>
        </w:rPr>
      </w:pPr>
      <w:r w:rsidRPr="00FA44E3">
        <w:rPr>
          <w:sz w:val="24"/>
          <w:szCs w:val="24"/>
        </w:rPr>
        <w:t> </w:t>
      </w:r>
      <w:r w:rsidRPr="00FA44E3">
        <w:rPr>
          <w:i/>
          <w:iCs/>
          <w:color w:val="365F91" w:themeColor="accent1" w:themeShade="BF"/>
          <w:sz w:val="24"/>
          <w:szCs w:val="24"/>
        </w:rPr>
        <w:t>Competitive Position:</w:t>
      </w:r>
      <w:r w:rsidRPr="00FA44E3">
        <w:rPr>
          <w:color w:val="365F91" w:themeColor="accent1" w:themeShade="BF"/>
          <w:sz w:val="24"/>
          <w:szCs w:val="24"/>
        </w:rPr>
        <w:t xml:space="preserve">  </w:t>
      </w:r>
      <w:r w:rsidRPr="00FA44E3">
        <w:rPr>
          <w:sz w:val="24"/>
          <w:szCs w:val="24"/>
        </w:rPr>
        <w:t>Competitive position addresses the degree to which the organization has a stronger capability and potential to fund the program and serve the client base than the competitive agencies. </w:t>
      </w:r>
    </w:p>
    <w:p w:rsidRPr="00FA44E3" w:rsidR="00FA44E3" w:rsidP="00FA44E3" w:rsidRDefault="00FA44E3" w14:paraId="461B3598" w14:textId="77777777">
      <w:pPr>
        <w:rPr>
          <w:sz w:val="24"/>
          <w:szCs w:val="24"/>
        </w:rPr>
      </w:pPr>
      <w:r w:rsidRPr="00FA44E3">
        <w:rPr>
          <w:i/>
          <w:iCs/>
          <w:color w:val="365F91" w:themeColor="accent1" w:themeShade="BF"/>
          <w:sz w:val="24"/>
          <w:szCs w:val="24"/>
        </w:rPr>
        <w:t>Program Attractiveness:</w:t>
      </w:r>
      <w:r w:rsidRPr="00FA44E3">
        <w:rPr>
          <w:color w:val="365F91" w:themeColor="accent1" w:themeShade="BF"/>
          <w:sz w:val="24"/>
          <w:szCs w:val="24"/>
        </w:rPr>
        <w:t xml:space="preserve">  </w:t>
      </w:r>
      <w:r w:rsidRPr="00FA44E3">
        <w:rPr>
          <w:sz w:val="24"/>
          <w:szCs w:val="24"/>
        </w:rPr>
        <w:t>Program attractiveness is the complexity associated with managing a program.  Programs that have low client resistance, a growing client base, easy exit barriers, and stable financial resources are considered simple or "easy to administer." The level of program attractiveness also includes an economic perspective or a review of current and future resource investments. </w:t>
      </w:r>
    </w:p>
    <w:p w:rsidRPr="00FA44E3" w:rsidR="00FA44E3" w:rsidP="00FA44E3" w:rsidRDefault="00FA44E3" w14:paraId="6F21B713" w14:textId="77777777">
      <w:pPr>
        <w:rPr>
          <w:sz w:val="24"/>
          <w:szCs w:val="24"/>
        </w:rPr>
      </w:pPr>
      <w:r w:rsidRPr="00FA44E3">
        <w:rPr>
          <w:i/>
          <w:iCs/>
          <w:color w:val="365F91" w:themeColor="accent1" w:themeShade="BF"/>
          <w:sz w:val="24"/>
          <w:szCs w:val="24"/>
        </w:rPr>
        <w:t xml:space="preserve">Alternative Coverage: </w:t>
      </w:r>
      <w:r w:rsidRPr="00FA44E3">
        <w:rPr>
          <w:sz w:val="24"/>
          <w:szCs w:val="24"/>
        </w:rPr>
        <w:t>Alternative coverage is the number of other organizations attempting to deliver or succeeding in delivering a similar program in the same region to similar constituents. </w:t>
      </w:r>
    </w:p>
    <w:p w:rsidRPr="00FA44E3" w:rsidR="00FA44E3" w:rsidP="00FA44E3" w:rsidRDefault="003F68F4" w14:paraId="1B164C37" w14:textId="24D4870A">
      <w:pPr>
        <w:rPr>
          <w:sz w:val="28"/>
          <w:szCs w:val="28"/>
        </w:rPr>
      </w:pPr>
      <w:r>
        <w:rPr>
          <w:sz w:val="24"/>
          <w:szCs w:val="24"/>
        </w:rPr>
        <w:t>T</w:t>
      </w:r>
      <w:r w:rsidRPr="00FA44E3" w:rsidR="00FA44E3">
        <w:rPr>
          <w:sz w:val="24"/>
          <w:szCs w:val="24"/>
        </w:rPr>
        <w:t>he MacMillan Matrix provides ten cells in which to place programs that have been reviewed in terms of these four dimensions. Each cell is assigned a strategy that directs the future of the program (s) listed in the cell (e.g., aggressive competition, joint venture, orderly divestment, etc.). One cell of the matrix, "Soul of the Agency," requires additional explanation. These are the difficult programs for which the organization is often the clients' "last, best hope." Management must find ways to use the programs in other cells to develop, piggyback, subsidize, leverage, promote, or otherwise support the programs in this category. </w:t>
      </w:r>
      <w:r w:rsidRPr="00FA44E3" w:rsidR="00FA44E3">
        <w:rPr>
          <w:sz w:val="28"/>
          <w:szCs w:val="28"/>
        </w:rPr>
        <w:t> </w:t>
      </w:r>
    </w:p>
    <w:p w:rsidRPr="00FA44E3" w:rsidR="00FA44E3" w:rsidP="00FA44E3" w:rsidRDefault="00FA44E3" w14:paraId="4176A356" w14:textId="77777777">
      <w:pPr>
        <w:rPr>
          <w:b/>
          <w:bCs/>
          <w:sz w:val="20"/>
          <w:szCs w:val="20"/>
        </w:rPr>
      </w:pPr>
      <w:r w:rsidRPr="00FA44E3">
        <w:rPr>
          <w:b/>
          <w:bCs/>
          <w:sz w:val="20"/>
          <w:szCs w:val="20"/>
        </w:rPr>
        <w:t>http://www.pim.com.pk/faq.htm#MacMillan </w:t>
      </w:r>
    </w:p>
    <w:p w:rsidR="00A7073F" w:rsidP="00A7073F" w:rsidRDefault="00B7051F" w14:paraId="03797302" w14:textId="77777777">
      <w:pPr>
        <w:jc w:val="center"/>
        <w:rPr>
          <w:b/>
          <w:sz w:val="28"/>
          <w:szCs w:val="28"/>
        </w:rPr>
      </w:pPr>
      <w:r>
        <w:rPr>
          <w:b/>
          <w:sz w:val="28"/>
          <w:szCs w:val="28"/>
        </w:rPr>
        <w:lastRenderedPageBreak/>
        <w:t>Exploring Strategic Choices and Change Using t</w:t>
      </w:r>
      <w:r w:rsidRPr="00EE59E1" w:rsidR="008B7D18">
        <w:rPr>
          <w:b/>
          <w:sz w:val="28"/>
          <w:szCs w:val="28"/>
        </w:rPr>
        <w:t>he MacMillan Matrix</w:t>
      </w:r>
    </w:p>
    <w:tbl>
      <w:tblPr>
        <w:tblStyle w:val="TableGrid"/>
        <w:tblW w:w="0" w:type="auto"/>
        <w:tblLook w:val="04A0" w:firstRow="1" w:lastRow="0" w:firstColumn="1" w:lastColumn="0" w:noHBand="0" w:noVBand="1"/>
      </w:tblPr>
      <w:tblGrid>
        <w:gridCol w:w="2628"/>
        <w:gridCol w:w="7"/>
        <w:gridCol w:w="2635"/>
        <w:gridCol w:w="2635"/>
        <w:gridCol w:w="33"/>
        <w:gridCol w:w="2602"/>
        <w:gridCol w:w="2636"/>
      </w:tblGrid>
      <w:tr w:rsidR="00B7051F" w:rsidTr="00B7051F" w14:paraId="2A2507AC" w14:textId="77777777">
        <w:tc>
          <w:tcPr>
            <w:tcW w:w="13176" w:type="dxa"/>
            <w:gridSpan w:val="7"/>
          </w:tcPr>
          <w:p w:rsidRPr="00B7051F" w:rsidR="00B7051F" w:rsidP="00A7073F" w:rsidRDefault="00B7051F" w14:paraId="653DB871" w14:textId="77777777">
            <w:pPr>
              <w:jc w:val="center"/>
              <w:rPr>
                <w:b/>
                <w:sz w:val="16"/>
                <w:szCs w:val="16"/>
              </w:rPr>
            </w:pPr>
          </w:p>
          <w:p w:rsidRPr="00B7051F" w:rsidR="00B7051F" w:rsidP="00A7073F" w:rsidRDefault="00B7051F" w14:paraId="0BD9A10B" w14:textId="77777777">
            <w:pPr>
              <w:jc w:val="center"/>
              <w:rPr>
                <w:b/>
                <w:sz w:val="24"/>
                <w:szCs w:val="24"/>
              </w:rPr>
            </w:pPr>
            <w:r w:rsidRPr="00B7051F">
              <w:rPr>
                <w:b/>
                <w:sz w:val="24"/>
                <w:szCs w:val="24"/>
              </w:rPr>
              <w:t>Organizational Vision and Mission</w:t>
            </w:r>
          </w:p>
          <w:p w:rsidRPr="00B7051F" w:rsidR="00B7051F" w:rsidP="00A7073F" w:rsidRDefault="00B7051F" w14:paraId="3703DC3E" w14:textId="77777777">
            <w:pPr>
              <w:jc w:val="center"/>
              <w:rPr>
                <w:b/>
                <w:sz w:val="16"/>
                <w:szCs w:val="16"/>
              </w:rPr>
            </w:pPr>
          </w:p>
        </w:tc>
      </w:tr>
      <w:tr w:rsidR="008B7D18" w:rsidTr="008B7D18" w14:paraId="3DB346D9" w14:textId="77777777">
        <w:tc>
          <w:tcPr>
            <w:tcW w:w="2628" w:type="dxa"/>
          </w:tcPr>
          <w:p w:rsidR="008B7D18" w:rsidRDefault="008B7D18" w14:paraId="69A42075" w14:textId="77777777"/>
        </w:tc>
        <w:tc>
          <w:tcPr>
            <w:tcW w:w="5310" w:type="dxa"/>
            <w:gridSpan w:val="4"/>
          </w:tcPr>
          <w:p w:rsidRPr="00EE59E1" w:rsidR="008B7D18" w:rsidP="008B7D18" w:rsidRDefault="008B7D18" w14:paraId="587E1393" w14:textId="77777777">
            <w:pPr>
              <w:jc w:val="center"/>
              <w:rPr>
                <w:b/>
              </w:rPr>
            </w:pPr>
            <w:r w:rsidRPr="00EE59E1">
              <w:rPr>
                <w:b/>
              </w:rPr>
              <w:t>Program Attractiveness</w:t>
            </w:r>
          </w:p>
          <w:p w:rsidR="008B7D18" w:rsidP="008B7D18" w:rsidRDefault="008B7D18" w14:paraId="77C1DDE4" w14:textId="77777777">
            <w:pPr>
              <w:jc w:val="center"/>
              <w:rPr>
                <w:b/>
              </w:rPr>
            </w:pPr>
            <w:r w:rsidRPr="00EE59E1">
              <w:rPr>
                <w:b/>
              </w:rPr>
              <w:t>HIGH</w:t>
            </w:r>
          </w:p>
          <w:p w:rsidRPr="00EE59E1" w:rsidR="00EE59E1" w:rsidP="008B7D18" w:rsidRDefault="00EE59E1" w14:paraId="636A7ED1" w14:textId="77777777">
            <w:pPr>
              <w:jc w:val="center"/>
              <w:rPr>
                <w:b/>
              </w:rPr>
            </w:pPr>
          </w:p>
        </w:tc>
        <w:tc>
          <w:tcPr>
            <w:tcW w:w="5238" w:type="dxa"/>
            <w:gridSpan w:val="2"/>
          </w:tcPr>
          <w:p w:rsidRPr="00EE59E1" w:rsidR="008B7D18" w:rsidP="008B7D18" w:rsidRDefault="008B7D18" w14:paraId="07901609" w14:textId="77777777">
            <w:pPr>
              <w:jc w:val="center"/>
              <w:rPr>
                <w:b/>
              </w:rPr>
            </w:pPr>
            <w:r w:rsidRPr="00EE59E1">
              <w:rPr>
                <w:b/>
              </w:rPr>
              <w:t>Program Attractiveness</w:t>
            </w:r>
          </w:p>
          <w:p w:rsidR="008B7D18" w:rsidP="008B7D18" w:rsidRDefault="008B7D18" w14:paraId="3DA9FF48" w14:textId="77777777">
            <w:pPr>
              <w:jc w:val="center"/>
            </w:pPr>
            <w:r w:rsidRPr="00EE59E1">
              <w:rPr>
                <w:b/>
              </w:rPr>
              <w:t>LOW</w:t>
            </w:r>
          </w:p>
        </w:tc>
      </w:tr>
      <w:tr w:rsidR="008B7D18" w:rsidTr="008B7D18" w14:paraId="36AAFADE" w14:textId="77777777">
        <w:tc>
          <w:tcPr>
            <w:tcW w:w="2635" w:type="dxa"/>
            <w:gridSpan w:val="2"/>
          </w:tcPr>
          <w:p w:rsidR="008B7D18" w:rsidRDefault="008B7D18" w14:paraId="21B1B692" w14:textId="77777777"/>
        </w:tc>
        <w:tc>
          <w:tcPr>
            <w:tcW w:w="2635" w:type="dxa"/>
          </w:tcPr>
          <w:p w:rsidRPr="00EE59E1" w:rsidR="008B7D18" w:rsidP="008B7D18" w:rsidRDefault="008B7D18" w14:paraId="39B5BA4F" w14:textId="77777777">
            <w:pPr>
              <w:jc w:val="center"/>
              <w:rPr>
                <w:b/>
              </w:rPr>
            </w:pPr>
            <w:r w:rsidRPr="00EE59E1">
              <w:rPr>
                <w:b/>
              </w:rPr>
              <w:t>Alternative Coverage</w:t>
            </w:r>
          </w:p>
          <w:p w:rsidR="008B7D18" w:rsidP="008B7D18" w:rsidRDefault="008B7D18" w14:paraId="0BB9362E" w14:textId="77777777">
            <w:pPr>
              <w:jc w:val="center"/>
              <w:rPr>
                <w:b/>
              </w:rPr>
            </w:pPr>
            <w:r w:rsidRPr="00EE59E1">
              <w:rPr>
                <w:b/>
              </w:rPr>
              <w:t>HIGH</w:t>
            </w:r>
          </w:p>
          <w:p w:rsidR="00EE59E1" w:rsidP="008B7D18" w:rsidRDefault="00EE59E1" w14:paraId="5B602F24" w14:textId="77777777">
            <w:pPr>
              <w:jc w:val="center"/>
            </w:pPr>
          </w:p>
        </w:tc>
        <w:tc>
          <w:tcPr>
            <w:tcW w:w="2635" w:type="dxa"/>
          </w:tcPr>
          <w:p w:rsidRPr="00EE59E1" w:rsidR="008B7D18" w:rsidP="008B7D18" w:rsidRDefault="008B7D18" w14:paraId="13FD6D45" w14:textId="77777777">
            <w:pPr>
              <w:jc w:val="center"/>
              <w:rPr>
                <w:b/>
              </w:rPr>
            </w:pPr>
            <w:r w:rsidRPr="00EE59E1">
              <w:rPr>
                <w:b/>
              </w:rPr>
              <w:t>Alternative Coverage</w:t>
            </w:r>
          </w:p>
          <w:p w:rsidR="008B7D18" w:rsidP="008B7D18" w:rsidRDefault="008B7D18" w14:paraId="7C55A6D6" w14:textId="77777777">
            <w:pPr>
              <w:jc w:val="center"/>
            </w:pPr>
            <w:r w:rsidRPr="00EE59E1">
              <w:rPr>
                <w:b/>
              </w:rPr>
              <w:t>LOW</w:t>
            </w:r>
          </w:p>
        </w:tc>
        <w:tc>
          <w:tcPr>
            <w:tcW w:w="2635" w:type="dxa"/>
            <w:gridSpan w:val="2"/>
          </w:tcPr>
          <w:p w:rsidRPr="00EE59E1" w:rsidR="008B7D18" w:rsidP="008B7D18" w:rsidRDefault="008B7D18" w14:paraId="7CEE5779" w14:textId="77777777">
            <w:pPr>
              <w:jc w:val="center"/>
              <w:rPr>
                <w:b/>
              </w:rPr>
            </w:pPr>
            <w:r w:rsidRPr="00EE59E1">
              <w:rPr>
                <w:b/>
              </w:rPr>
              <w:t>Alternative Coverage</w:t>
            </w:r>
          </w:p>
          <w:p w:rsidR="008B7D18" w:rsidP="008B7D18" w:rsidRDefault="008B7D18" w14:paraId="5E9EC759" w14:textId="77777777">
            <w:pPr>
              <w:jc w:val="center"/>
            </w:pPr>
            <w:r w:rsidRPr="00EE59E1">
              <w:rPr>
                <w:b/>
              </w:rPr>
              <w:t>HIGH</w:t>
            </w:r>
          </w:p>
        </w:tc>
        <w:tc>
          <w:tcPr>
            <w:tcW w:w="2636" w:type="dxa"/>
          </w:tcPr>
          <w:p w:rsidRPr="00EE59E1" w:rsidR="008B7D18" w:rsidP="008B7D18" w:rsidRDefault="008B7D18" w14:paraId="0C528E0E" w14:textId="77777777">
            <w:pPr>
              <w:jc w:val="center"/>
              <w:rPr>
                <w:b/>
              </w:rPr>
            </w:pPr>
            <w:r w:rsidRPr="00EE59E1">
              <w:rPr>
                <w:b/>
              </w:rPr>
              <w:t>Alternative Coverage</w:t>
            </w:r>
          </w:p>
          <w:p w:rsidR="008B7D18" w:rsidP="008B7D18" w:rsidRDefault="008B7D18" w14:paraId="56207811" w14:textId="77777777">
            <w:pPr>
              <w:jc w:val="center"/>
            </w:pPr>
            <w:r w:rsidRPr="00EE59E1">
              <w:rPr>
                <w:b/>
              </w:rPr>
              <w:t>LOW</w:t>
            </w:r>
          </w:p>
        </w:tc>
      </w:tr>
      <w:tr w:rsidR="008B7D18" w:rsidTr="008B7D18" w14:paraId="3828E626" w14:textId="77777777">
        <w:tc>
          <w:tcPr>
            <w:tcW w:w="2635" w:type="dxa"/>
            <w:gridSpan w:val="2"/>
          </w:tcPr>
          <w:p w:rsidR="00A7073F" w:rsidRDefault="00A7073F" w14:paraId="5866F68E" w14:textId="77777777"/>
          <w:p w:rsidRPr="00EE59E1" w:rsidR="008B7D18" w:rsidRDefault="008B7D18" w14:paraId="010D929C" w14:textId="77777777">
            <w:pPr>
              <w:rPr>
                <w:b/>
              </w:rPr>
            </w:pPr>
            <w:r w:rsidRPr="00EE59E1">
              <w:rPr>
                <w:b/>
              </w:rPr>
              <w:t>Competitive Position –</w:t>
            </w:r>
          </w:p>
          <w:p w:rsidR="008B7D18" w:rsidRDefault="008B7D18" w14:paraId="00BE292B" w14:textId="77777777">
            <w:r w:rsidRPr="00EE59E1">
              <w:rPr>
                <w:b/>
              </w:rPr>
              <w:t>STRONG</w:t>
            </w:r>
          </w:p>
        </w:tc>
        <w:tc>
          <w:tcPr>
            <w:tcW w:w="2635" w:type="dxa"/>
          </w:tcPr>
          <w:p w:rsidRPr="008B7D18" w:rsidR="008B7D18" w:rsidRDefault="008B7D18" w14:paraId="1A3DF678" w14:textId="77777777">
            <w:pPr>
              <w:rPr>
                <w:b/>
              </w:rPr>
            </w:pPr>
            <w:r w:rsidRPr="008B7D18">
              <w:rPr>
                <w:b/>
              </w:rPr>
              <w:t>Aggressive Competition</w:t>
            </w:r>
          </w:p>
          <w:p w:rsidR="008B7D18" w:rsidRDefault="008B7D18" w14:paraId="56252023" w14:textId="77777777"/>
          <w:p w:rsidR="008B7D18" w:rsidP="008B7D18" w:rsidRDefault="008B7D18" w14:paraId="694EB54B" w14:textId="77777777">
            <w:r>
              <w:t xml:space="preserve">Strong position; high program attractiveness; high alternative coverage. </w:t>
            </w:r>
          </w:p>
          <w:p w:rsidR="008B7D18" w:rsidP="008B7D18" w:rsidRDefault="008B7D18" w14:paraId="0B8DE6D9" w14:textId="77777777"/>
          <w:p w:rsidR="008B7D18" w:rsidP="008B7D18" w:rsidRDefault="008B7D18" w14:paraId="5DDDDC2F" w14:textId="77777777">
            <w:r>
              <w:t>There are a number of agencies competing for clients in field where agency has superiority.</w:t>
            </w:r>
          </w:p>
        </w:tc>
        <w:tc>
          <w:tcPr>
            <w:tcW w:w="2635" w:type="dxa"/>
          </w:tcPr>
          <w:p w:rsidRPr="008B7D18" w:rsidR="008B7D18" w:rsidRDefault="008B7D18" w14:paraId="2354F09C" w14:textId="77777777">
            <w:pPr>
              <w:rPr>
                <w:b/>
              </w:rPr>
            </w:pPr>
            <w:r w:rsidRPr="008B7D18">
              <w:rPr>
                <w:b/>
              </w:rPr>
              <w:t>Aggressive Growth</w:t>
            </w:r>
          </w:p>
          <w:p w:rsidR="008B7D18" w:rsidRDefault="008B7D18" w14:paraId="0C9F5BFA" w14:textId="77777777"/>
          <w:p w:rsidR="008B7D18" w:rsidP="008B7D18" w:rsidRDefault="008B7D18" w14:paraId="58984E5A" w14:textId="77777777">
            <w:r>
              <w:t xml:space="preserve">Strong position; high program attractiveness; low alternative coverage. </w:t>
            </w:r>
          </w:p>
          <w:p w:rsidR="008B7D18" w:rsidP="008B7D18" w:rsidRDefault="008B7D18" w14:paraId="6602A5F0" w14:textId="77777777"/>
          <w:p w:rsidR="008B7D18" w:rsidP="008B7D18" w:rsidRDefault="008B7D18" w14:paraId="0EA4E0D3" w14:textId="77777777">
            <w:r>
              <w:t>Assumes field is open to the agency.</w:t>
            </w:r>
          </w:p>
        </w:tc>
        <w:tc>
          <w:tcPr>
            <w:tcW w:w="2635" w:type="dxa"/>
            <w:gridSpan w:val="2"/>
          </w:tcPr>
          <w:p w:rsidRPr="008B7D18" w:rsidR="008B7D18" w:rsidRDefault="008B7D18" w14:paraId="6651C30F" w14:textId="77777777">
            <w:pPr>
              <w:rPr>
                <w:b/>
              </w:rPr>
            </w:pPr>
            <w:r w:rsidRPr="008B7D18">
              <w:rPr>
                <w:b/>
              </w:rPr>
              <w:t>Build up the Best Competitor</w:t>
            </w:r>
          </w:p>
          <w:p w:rsidR="008B7D18" w:rsidRDefault="008B7D18" w14:paraId="69B5106E" w14:textId="77777777"/>
          <w:p w:rsidR="008B7D18" w:rsidRDefault="008B7D18" w14:paraId="62444112" w14:textId="77777777">
            <w:r>
              <w:t xml:space="preserve">Strong position; low program attractiveness; high alternative coverage. </w:t>
            </w:r>
          </w:p>
          <w:p w:rsidR="008B7D18" w:rsidRDefault="008B7D18" w14:paraId="6F814C11" w14:textId="77777777"/>
          <w:p w:rsidR="008B7D18" w:rsidRDefault="008B7D18" w14:paraId="4E502408" w14:textId="77777777">
            <w:r>
              <w:t>Nonproductive competition among agencies vying for “share” of unattractive client base.</w:t>
            </w:r>
          </w:p>
        </w:tc>
        <w:tc>
          <w:tcPr>
            <w:tcW w:w="2636" w:type="dxa"/>
          </w:tcPr>
          <w:p w:rsidRPr="008B7D18" w:rsidR="008B7D18" w:rsidRDefault="008B7D18" w14:paraId="73832A7C" w14:textId="77777777">
            <w:pPr>
              <w:rPr>
                <w:b/>
              </w:rPr>
            </w:pPr>
            <w:r w:rsidRPr="008B7D18">
              <w:rPr>
                <w:b/>
              </w:rPr>
              <w:t>Soul of the Agency</w:t>
            </w:r>
          </w:p>
          <w:p w:rsidR="008B7D18" w:rsidRDefault="008B7D18" w14:paraId="0A01C040" w14:textId="77777777"/>
          <w:p w:rsidR="008B7D18" w:rsidRDefault="008B7D18" w14:paraId="00390BA1" w14:textId="77777777">
            <w:r>
              <w:t xml:space="preserve">Strong position; low program attractiveness; low alternative coverage. </w:t>
            </w:r>
          </w:p>
          <w:p w:rsidR="008B7D18" w:rsidRDefault="008B7D18" w14:paraId="277FD1B1" w14:textId="77777777"/>
          <w:p w:rsidR="008B7D18" w:rsidRDefault="008B7D18" w14:paraId="6D9C419A" w14:textId="77777777">
            <w:r>
              <w:t>Client base has not other viable organization to turn to and it is unlikely that alternative coverage will be forthcoming.</w:t>
            </w:r>
          </w:p>
          <w:p w:rsidR="005D7DC1" w:rsidRDefault="005D7DC1" w14:paraId="1E8D920E" w14:textId="77777777"/>
        </w:tc>
      </w:tr>
      <w:tr w:rsidR="008B7D18" w:rsidTr="008B7D18" w14:paraId="27DA8557" w14:textId="77777777">
        <w:tc>
          <w:tcPr>
            <w:tcW w:w="2635" w:type="dxa"/>
            <w:gridSpan w:val="2"/>
          </w:tcPr>
          <w:p w:rsidR="00A7073F" w:rsidRDefault="00A7073F" w14:paraId="14120916" w14:textId="77777777"/>
          <w:p w:rsidRPr="00EE59E1" w:rsidR="008B7D18" w:rsidRDefault="008B7D18" w14:paraId="12F35D33" w14:textId="77777777">
            <w:pPr>
              <w:rPr>
                <w:b/>
              </w:rPr>
            </w:pPr>
            <w:r w:rsidRPr="00EE59E1">
              <w:rPr>
                <w:b/>
              </w:rPr>
              <w:t>Competitive Position –</w:t>
            </w:r>
          </w:p>
          <w:p w:rsidR="008B7D18" w:rsidRDefault="008B7D18" w14:paraId="1D4B1697" w14:textId="77777777">
            <w:r w:rsidRPr="00EE59E1">
              <w:rPr>
                <w:b/>
              </w:rPr>
              <w:t>WEAK</w:t>
            </w:r>
          </w:p>
        </w:tc>
        <w:tc>
          <w:tcPr>
            <w:tcW w:w="2635" w:type="dxa"/>
          </w:tcPr>
          <w:p w:rsidRPr="008B7D18" w:rsidR="008B7D18" w:rsidRDefault="008B7D18" w14:paraId="64AE6702" w14:textId="77777777">
            <w:pPr>
              <w:rPr>
                <w:b/>
              </w:rPr>
            </w:pPr>
            <w:r w:rsidRPr="008B7D18">
              <w:rPr>
                <w:b/>
              </w:rPr>
              <w:t>Aggressive Divestment</w:t>
            </w:r>
          </w:p>
          <w:p w:rsidR="008B7D18" w:rsidRDefault="008B7D18" w14:paraId="11B2B4DC" w14:textId="77777777"/>
          <w:p w:rsidR="008B7D18" w:rsidRDefault="008B7D18" w14:paraId="0FD11C70" w14:textId="77777777">
            <w:r>
              <w:t>Weak position; high program attractiveness; high alternative coverage.</w:t>
            </w:r>
          </w:p>
          <w:p w:rsidR="008B7D18" w:rsidRDefault="008B7D18" w14:paraId="643CB739" w14:textId="77777777"/>
          <w:p w:rsidR="008B7D18" w:rsidRDefault="008B7D18" w14:paraId="084DEAF0" w14:textId="77777777">
            <w:r>
              <w:t>There are substantial competitors providing similar services that are superior to ours.</w:t>
            </w:r>
          </w:p>
        </w:tc>
        <w:tc>
          <w:tcPr>
            <w:tcW w:w="2635" w:type="dxa"/>
          </w:tcPr>
          <w:p w:rsidRPr="008B7D18" w:rsidR="008B7D18" w:rsidRDefault="008B7D18" w14:paraId="303ABBE0" w14:textId="77777777">
            <w:pPr>
              <w:rPr>
                <w:b/>
              </w:rPr>
            </w:pPr>
            <w:r w:rsidRPr="008B7D18">
              <w:rPr>
                <w:b/>
              </w:rPr>
              <w:t>Build Strength or Sell Out</w:t>
            </w:r>
          </w:p>
          <w:p w:rsidR="008B7D18" w:rsidRDefault="008B7D18" w14:paraId="58464D2D" w14:textId="77777777"/>
          <w:p w:rsidR="008B7D18" w:rsidRDefault="008B7D18" w14:paraId="1C0B9828" w14:textId="77777777">
            <w:r>
              <w:t>Weak position; high program attractiveness; low alternative coverage.</w:t>
            </w:r>
          </w:p>
          <w:p w:rsidR="008B7D18" w:rsidRDefault="008B7D18" w14:paraId="03D90416" w14:textId="77777777"/>
          <w:p w:rsidR="008B7D18" w:rsidP="00EE59E1" w:rsidRDefault="008B7D18" w14:paraId="377E7365" w14:textId="77777777">
            <w:r>
              <w:t>Generally new programs for which there is rapidly growing needs, but agency does not have the skills/capacity in place to feel fully competitive.</w:t>
            </w:r>
          </w:p>
          <w:p w:rsidR="00EE59E1" w:rsidP="00EE59E1" w:rsidRDefault="00EE59E1" w14:paraId="091DB466" w14:textId="77777777"/>
        </w:tc>
        <w:tc>
          <w:tcPr>
            <w:tcW w:w="2635" w:type="dxa"/>
            <w:gridSpan w:val="2"/>
          </w:tcPr>
          <w:p w:rsidRPr="00A7073F" w:rsidR="008B7D18" w:rsidRDefault="008B7D18" w14:paraId="539E6433" w14:textId="77777777">
            <w:pPr>
              <w:rPr>
                <w:b/>
              </w:rPr>
            </w:pPr>
            <w:r w:rsidRPr="00A7073F">
              <w:rPr>
                <w:b/>
              </w:rPr>
              <w:t>Orderly Divestment</w:t>
            </w:r>
          </w:p>
          <w:p w:rsidR="008B7D18" w:rsidRDefault="008B7D18" w14:paraId="7E76ECBD" w14:textId="77777777"/>
          <w:p w:rsidR="008B7D18" w:rsidRDefault="008B7D18" w14:paraId="3365044C" w14:textId="77777777">
            <w:r>
              <w:t>Weak position; low program attractiveness; high alternative coverage.</w:t>
            </w:r>
          </w:p>
          <w:p w:rsidR="008B7D18" w:rsidRDefault="008B7D18" w14:paraId="4562B857" w14:textId="77777777"/>
          <w:p w:rsidR="008B7D18" w:rsidRDefault="008B7D18" w14:paraId="7746CE8C" w14:textId="77777777">
            <w:r>
              <w:t>Need to concede these programs to the best of agencies currently serving the client base.</w:t>
            </w:r>
          </w:p>
        </w:tc>
        <w:tc>
          <w:tcPr>
            <w:tcW w:w="2636" w:type="dxa"/>
          </w:tcPr>
          <w:p w:rsidRPr="00A7073F" w:rsidR="008B7D18" w:rsidRDefault="008B7D18" w14:paraId="726ED51B" w14:textId="77777777">
            <w:pPr>
              <w:rPr>
                <w:b/>
              </w:rPr>
            </w:pPr>
            <w:r w:rsidRPr="00A7073F">
              <w:rPr>
                <w:b/>
              </w:rPr>
              <w:t>Foreign Aid or Joint Venture</w:t>
            </w:r>
          </w:p>
          <w:p w:rsidR="008B7D18" w:rsidRDefault="008B7D18" w14:paraId="20F25D94" w14:textId="77777777"/>
          <w:p w:rsidR="008B7D18" w:rsidRDefault="008B7D18" w14:paraId="0CFCB87B" w14:textId="77777777">
            <w:r>
              <w:t>Weak position;</w:t>
            </w:r>
            <w:r w:rsidR="00A7073F">
              <w:t xml:space="preserve"> low program attractiveness; low alternative coverage.</w:t>
            </w:r>
          </w:p>
          <w:p w:rsidR="00A7073F" w:rsidRDefault="00A7073F" w14:paraId="563E059F" w14:textId="77777777"/>
          <w:p w:rsidR="00A7073F" w:rsidRDefault="00A7073F" w14:paraId="246A94C8" w14:textId="77777777">
            <w:r>
              <w:t>Agencies providing program where the technical skills were vastly under-estimated.</w:t>
            </w:r>
          </w:p>
        </w:tc>
      </w:tr>
    </w:tbl>
    <w:p w:rsidR="00B7051F" w:rsidRDefault="008B7D18" w14:paraId="053A156E" w14:textId="77777777">
      <w:pPr>
        <w:rPr>
          <w:b/>
          <w:sz w:val="28"/>
          <w:szCs w:val="28"/>
        </w:rPr>
      </w:pPr>
      <w:r w:rsidRPr="00A7073F">
        <w:rPr>
          <w:sz w:val="20"/>
          <w:szCs w:val="20"/>
        </w:rPr>
        <w:t xml:space="preserve">Source: Adapted from Ian C. MacMillan, 1983, “Competitive Strategies for Not-for-Profit Agencies,” </w:t>
      </w:r>
      <w:r w:rsidRPr="00A7073F">
        <w:rPr>
          <w:i/>
          <w:sz w:val="20"/>
          <w:szCs w:val="20"/>
        </w:rPr>
        <w:t>Advances in Strategic Management</w:t>
      </w:r>
      <w:r w:rsidRPr="00A7073F">
        <w:rPr>
          <w:sz w:val="20"/>
          <w:szCs w:val="20"/>
        </w:rPr>
        <w:t>, v1, pp 61-82.</w:t>
      </w:r>
      <w:r w:rsidR="00B7051F">
        <w:rPr>
          <w:b/>
          <w:sz w:val="28"/>
          <w:szCs w:val="28"/>
        </w:rPr>
        <w:br w:type="page"/>
      </w:r>
    </w:p>
    <w:p w:rsidRPr="00A7073F" w:rsidR="00D56D5F" w:rsidP="00D56D5F" w:rsidRDefault="00D56D5F" w14:paraId="2054C0A1" w14:textId="77777777">
      <w:pPr>
        <w:jc w:val="center"/>
        <w:rPr>
          <w:b/>
          <w:sz w:val="16"/>
          <w:szCs w:val="16"/>
        </w:rPr>
      </w:pPr>
      <w:r w:rsidRPr="00EE59E1">
        <w:rPr>
          <w:b/>
          <w:sz w:val="28"/>
          <w:szCs w:val="28"/>
        </w:rPr>
        <w:lastRenderedPageBreak/>
        <w:t>Organizational “Fit” Analysis with the MacMillan Matrix</w:t>
      </w:r>
    </w:p>
    <w:tbl>
      <w:tblPr>
        <w:tblStyle w:val="TableGrid"/>
        <w:tblW w:w="0" w:type="auto"/>
        <w:tblLook w:val="04A0" w:firstRow="1" w:lastRow="0" w:firstColumn="1" w:lastColumn="0" w:noHBand="0" w:noVBand="1"/>
      </w:tblPr>
      <w:tblGrid>
        <w:gridCol w:w="2628"/>
        <w:gridCol w:w="7"/>
        <w:gridCol w:w="2635"/>
        <w:gridCol w:w="2635"/>
        <w:gridCol w:w="33"/>
        <w:gridCol w:w="2602"/>
        <w:gridCol w:w="2636"/>
      </w:tblGrid>
      <w:tr w:rsidR="00D56D5F" w:rsidTr="00146D42" w14:paraId="0490DE6E" w14:textId="77777777">
        <w:tc>
          <w:tcPr>
            <w:tcW w:w="2628" w:type="dxa"/>
          </w:tcPr>
          <w:p w:rsidR="00D56D5F" w:rsidP="00146D42" w:rsidRDefault="00D56D5F" w14:paraId="6E6EA5A5" w14:textId="77777777"/>
        </w:tc>
        <w:tc>
          <w:tcPr>
            <w:tcW w:w="5310" w:type="dxa"/>
            <w:gridSpan w:val="4"/>
          </w:tcPr>
          <w:p w:rsidRPr="00EE59E1" w:rsidR="00D56D5F" w:rsidP="00146D42" w:rsidRDefault="00D56D5F" w14:paraId="25D59DE2" w14:textId="77777777">
            <w:pPr>
              <w:jc w:val="center"/>
              <w:rPr>
                <w:b/>
              </w:rPr>
            </w:pPr>
            <w:r w:rsidRPr="00EE59E1">
              <w:rPr>
                <w:b/>
              </w:rPr>
              <w:t>Program Attractiveness</w:t>
            </w:r>
          </w:p>
          <w:p w:rsidR="00D56D5F" w:rsidP="00146D42" w:rsidRDefault="00D56D5F" w14:paraId="0F16B328" w14:textId="77777777">
            <w:pPr>
              <w:jc w:val="center"/>
              <w:rPr>
                <w:b/>
              </w:rPr>
            </w:pPr>
            <w:r w:rsidRPr="00EE59E1">
              <w:rPr>
                <w:b/>
              </w:rPr>
              <w:t>HIGH</w:t>
            </w:r>
          </w:p>
          <w:p w:rsidRPr="00EE59E1" w:rsidR="00D56D5F" w:rsidP="00146D42" w:rsidRDefault="00D56D5F" w14:paraId="74E3C704" w14:textId="77777777">
            <w:pPr>
              <w:jc w:val="center"/>
              <w:rPr>
                <w:b/>
              </w:rPr>
            </w:pPr>
          </w:p>
        </w:tc>
        <w:tc>
          <w:tcPr>
            <w:tcW w:w="5238" w:type="dxa"/>
            <w:gridSpan w:val="2"/>
          </w:tcPr>
          <w:p w:rsidRPr="00EE59E1" w:rsidR="00D56D5F" w:rsidP="00146D42" w:rsidRDefault="00D56D5F" w14:paraId="6156DB36" w14:textId="77777777">
            <w:pPr>
              <w:jc w:val="center"/>
              <w:rPr>
                <w:b/>
              </w:rPr>
            </w:pPr>
            <w:r w:rsidRPr="00EE59E1">
              <w:rPr>
                <w:b/>
              </w:rPr>
              <w:t>Program Attractiveness</w:t>
            </w:r>
          </w:p>
          <w:p w:rsidR="00D56D5F" w:rsidP="00146D42" w:rsidRDefault="00D56D5F" w14:paraId="5C24A312" w14:textId="77777777">
            <w:pPr>
              <w:jc w:val="center"/>
            </w:pPr>
            <w:r w:rsidRPr="00EE59E1">
              <w:rPr>
                <w:b/>
              </w:rPr>
              <w:t>LOW</w:t>
            </w:r>
          </w:p>
        </w:tc>
      </w:tr>
      <w:tr w:rsidR="00D56D5F" w:rsidTr="00146D42" w14:paraId="7CD556D8" w14:textId="77777777">
        <w:tc>
          <w:tcPr>
            <w:tcW w:w="2635" w:type="dxa"/>
            <w:gridSpan w:val="2"/>
          </w:tcPr>
          <w:p w:rsidR="00D56D5F" w:rsidP="00146D42" w:rsidRDefault="00D56D5F" w14:paraId="44B1E339" w14:textId="77777777"/>
        </w:tc>
        <w:tc>
          <w:tcPr>
            <w:tcW w:w="2635" w:type="dxa"/>
          </w:tcPr>
          <w:p w:rsidRPr="00EE59E1" w:rsidR="00D56D5F" w:rsidP="00146D42" w:rsidRDefault="00D56D5F" w14:paraId="7766E38F" w14:textId="77777777">
            <w:pPr>
              <w:jc w:val="center"/>
              <w:rPr>
                <w:b/>
              </w:rPr>
            </w:pPr>
            <w:r w:rsidRPr="00EE59E1">
              <w:rPr>
                <w:b/>
              </w:rPr>
              <w:t>Alternative Coverage</w:t>
            </w:r>
          </w:p>
          <w:p w:rsidR="00D56D5F" w:rsidP="00146D42" w:rsidRDefault="00D56D5F" w14:paraId="4134EDB2" w14:textId="77777777">
            <w:pPr>
              <w:jc w:val="center"/>
              <w:rPr>
                <w:b/>
              </w:rPr>
            </w:pPr>
            <w:r w:rsidRPr="00EE59E1">
              <w:rPr>
                <w:b/>
              </w:rPr>
              <w:t>HIGH</w:t>
            </w:r>
          </w:p>
          <w:p w:rsidR="00D56D5F" w:rsidP="00146D42" w:rsidRDefault="00D56D5F" w14:paraId="268F8C2C" w14:textId="77777777">
            <w:pPr>
              <w:jc w:val="center"/>
            </w:pPr>
          </w:p>
        </w:tc>
        <w:tc>
          <w:tcPr>
            <w:tcW w:w="2635" w:type="dxa"/>
          </w:tcPr>
          <w:p w:rsidRPr="00EE59E1" w:rsidR="00D56D5F" w:rsidP="00146D42" w:rsidRDefault="00D56D5F" w14:paraId="6C014AE6" w14:textId="77777777">
            <w:pPr>
              <w:jc w:val="center"/>
              <w:rPr>
                <w:b/>
              </w:rPr>
            </w:pPr>
            <w:r w:rsidRPr="00EE59E1">
              <w:rPr>
                <w:b/>
              </w:rPr>
              <w:t>Alternative Coverage</w:t>
            </w:r>
          </w:p>
          <w:p w:rsidR="00D56D5F" w:rsidP="00146D42" w:rsidRDefault="00D56D5F" w14:paraId="08A34E5F" w14:textId="77777777">
            <w:pPr>
              <w:jc w:val="center"/>
            </w:pPr>
            <w:r w:rsidRPr="00EE59E1">
              <w:rPr>
                <w:b/>
              </w:rPr>
              <w:t>LOW</w:t>
            </w:r>
          </w:p>
        </w:tc>
        <w:tc>
          <w:tcPr>
            <w:tcW w:w="2635" w:type="dxa"/>
            <w:gridSpan w:val="2"/>
          </w:tcPr>
          <w:p w:rsidRPr="00EE59E1" w:rsidR="00D56D5F" w:rsidP="00146D42" w:rsidRDefault="00D56D5F" w14:paraId="7C024CE1" w14:textId="77777777">
            <w:pPr>
              <w:jc w:val="center"/>
              <w:rPr>
                <w:b/>
              </w:rPr>
            </w:pPr>
            <w:r w:rsidRPr="00EE59E1">
              <w:rPr>
                <w:b/>
              </w:rPr>
              <w:t>Alternative Coverage</w:t>
            </w:r>
          </w:p>
          <w:p w:rsidR="00D56D5F" w:rsidP="00146D42" w:rsidRDefault="00D56D5F" w14:paraId="7F4C40AE" w14:textId="77777777">
            <w:pPr>
              <w:jc w:val="center"/>
            </w:pPr>
            <w:r w:rsidRPr="00EE59E1">
              <w:rPr>
                <w:b/>
              </w:rPr>
              <w:t>HIGH</w:t>
            </w:r>
          </w:p>
        </w:tc>
        <w:tc>
          <w:tcPr>
            <w:tcW w:w="2636" w:type="dxa"/>
          </w:tcPr>
          <w:p w:rsidRPr="00EE59E1" w:rsidR="00D56D5F" w:rsidP="00146D42" w:rsidRDefault="00D56D5F" w14:paraId="2B5A579C" w14:textId="77777777">
            <w:pPr>
              <w:jc w:val="center"/>
              <w:rPr>
                <w:b/>
              </w:rPr>
            </w:pPr>
            <w:r w:rsidRPr="00EE59E1">
              <w:rPr>
                <w:b/>
              </w:rPr>
              <w:t>Alternative Coverage</w:t>
            </w:r>
          </w:p>
          <w:p w:rsidR="00D56D5F" w:rsidP="00146D42" w:rsidRDefault="00D56D5F" w14:paraId="43DFD403" w14:textId="77777777">
            <w:pPr>
              <w:jc w:val="center"/>
            </w:pPr>
            <w:r w:rsidRPr="00EE59E1">
              <w:rPr>
                <w:b/>
              </w:rPr>
              <w:t>LOW</w:t>
            </w:r>
          </w:p>
        </w:tc>
      </w:tr>
      <w:tr w:rsidR="00D56D5F" w:rsidTr="00146D42" w14:paraId="7F82F837" w14:textId="77777777">
        <w:tc>
          <w:tcPr>
            <w:tcW w:w="2635" w:type="dxa"/>
            <w:gridSpan w:val="2"/>
          </w:tcPr>
          <w:p w:rsidR="00D56D5F" w:rsidP="00146D42" w:rsidRDefault="00D56D5F" w14:paraId="1F71A1EB" w14:textId="77777777"/>
          <w:p w:rsidRPr="00EE59E1" w:rsidR="00D56D5F" w:rsidP="00146D42" w:rsidRDefault="00D56D5F" w14:paraId="655D7B2D" w14:textId="77777777">
            <w:pPr>
              <w:rPr>
                <w:b/>
              </w:rPr>
            </w:pPr>
            <w:r w:rsidRPr="00EE59E1">
              <w:rPr>
                <w:b/>
              </w:rPr>
              <w:t>Competitive Position –</w:t>
            </w:r>
          </w:p>
          <w:p w:rsidR="00D56D5F" w:rsidP="00146D42" w:rsidRDefault="00D56D5F" w14:paraId="4E4B6023" w14:textId="77777777">
            <w:r w:rsidRPr="00EE59E1">
              <w:rPr>
                <w:b/>
              </w:rPr>
              <w:t>STRONG</w:t>
            </w:r>
          </w:p>
        </w:tc>
        <w:tc>
          <w:tcPr>
            <w:tcW w:w="2635" w:type="dxa"/>
          </w:tcPr>
          <w:p w:rsidRPr="008B7D18" w:rsidR="00D56D5F" w:rsidP="00146D42" w:rsidRDefault="00D56D5F" w14:paraId="3CB4030B" w14:textId="77777777">
            <w:pPr>
              <w:rPr>
                <w:b/>
              </w:rPr>
            </w:pPr>
            <w:r w:rsidRPr="008B7D18">
              <w:rPr>
                <w:b/>
              </w:rPr>
              <w:t>Aggressive Competition</w:t>
            </w:r>
          </w:p>
          <w:p w:rsidR="00D56D5F" w:rsidP="00146D42" w:rsidRDefault="00D56D5F" w14:paraId="60E59F27" w14:textId="77777777"/>
          <w:p w:rsidR="00D56D5F" w:rsidP="00146D42" w:rsidRDefault="00D56D5F" w14:paraId="6417730F" w14:textId="77777777"/>
          <w:p w:rsidR="00D56D5F" w:rsidP="00146D42" w:rsidRDefault="00D56D5F" w14:paraId="72A5E2C2" w14:textId="77777777"/>
          <w:p w:rsidR="00D56D5F" w:rsidP="00146D42" w:rsidRDefault="00D56D5F" w14:paraId="60F92449" w14:textId="77777777"/>
          <w:p w:rsidR="00D56D5F" w:rsidP="00146D42" w:rsidRDefault="00D56D5F" w14:paraId="50F1EF71" w14:textId="77777777"/>
          <w:p w:rsidR="00D56D5F" w:rsidP="00146D42" w:rsidRDefault="00D56D5F" w14:paraId="6C7BA39B" w14:textId="77777777"/>
          <w:p w:rsidR="00D56D5F" w:rsidP="00146D42" w:rsidRDefault="00D56D5F" w14:paraId="5E405E2E" w14:textId="77777777"/>
          <w:p w:rsidR="00D56D5F" w:rsidP="00146D42" w:rsidRDefault="00D56D5F" w14:paraId="6669E1B3" w14:textId="77777777"/>
          <w:p w:rsidR="00D56D5F" w:rsidP="00146D42" w:rsidRDefault="00D56D5F" w14:paraId="07048BD0" w14:textId="77777777"/>
          <w:p w:rsidR="00D56D5F" w:rsidP="00146D42" w:rsidRDefault="00D56D5F" w14:paraId="547460BC" w14:textId="77777777"/>
          <w:p w:rsidR="00D56D5F" w:rsidP="00146D42" w:rsidRDefault="00D56D5F" w14:paraId="0FAFF2A7" w14:textId="77777777"/>
        </w:tc>
        <w:tc>
          <w:tcPr>
            <w:tcW w:w="2635" w:type="dxa"/>
          </w:tcPr>
          <w:p w:rsidRPr="008B7D18" w:rsidR="00D56D5F" w:rsidP="00146D42" w:rsidRDefault="00D56D5F" w14:paraId="6BFCA8C9" w14:textId="77777777">
            <w:pPr>
              <w:rPr>
                <w:b/>
              </w:rPr>
            </w:pPr>
            <w:r w:rsidRPr="008B7D18">
              <w:rPr>
                <w:b/>
              </w:rPr>
              <w:t>Aggressive Growth</w:t>
            </w:r>
          </w:p>
          <w:p w:rsidR="00D56D5F" w:rsidP="00146D42" w:rsidRDefault="00D56D5F" w14:paraId="56E42918" w14:textId="77777777"/>
          <w:p w:rsidR="00D56D5F" w:rsidP="00146D42" w:rsidRDefault="00D56D5F" w14:paraId="0A096426" w14:textId="77777777"/>
        </w:tc>
        <w:tc>
          <w:tcPr>
            <w:tcW w:w="2635" w:type="dxa"/>
            <w:gridSpan w:val="2"/>
          </w:tcPr>
          <w:p w:rsidRPr="008B7D18" w:rsidR="00D56D5F" w:rsidP="00146D42" w:rsidRDefault="00D56D5F" w14:paraId="2553C4E5" w14:textId="77777777">
            <w:pPr>
              <w:rPr>
                <w:b/>
              </w:rPr>
            </w:pPr>
            <w:r w:rsidRPr="008B7D18">
              <w:rPr>
                <w:b/>
              </w:rPr>
              <w:t>Build up the Best Competitor</w:t>
            </w:r>
          </w:p>
          <w:p w:rsidR="00D56D5F" w:rsidP="00146D42" w:rsidRDefault="00D56D5F" w14:paraId="19B55CC9" w14:textId="77777777"/>
          <w:p w:rsidR="00D56D5F" w:rsidP="00146D42" w:rsidRDefault="00D56D5F" w14:paraId="5DB54B75" w14:textId="77777777"/>
        </w:tc>
        <w:tc>
          <w:tcPr>
            <w:tcW w:w="2636" w:type="dxa"/>
          </w:tcPr>
          <w:p w:rsidRPr="008B7D18" w:rsidR="00D56D5F" w:rsidP="00146D42" w:rsidRDefault="00D56D5F" w14:paraId="0F1CA970" w14:textId="77777777">
            <w:pPr>
              <w:rPr>
                <w:b/>
              </w:rPr>
            </w:pPr>
            <w:r w:rsidRPr="008B7D18">
              <w:rPr>
                <w:b/>
              </w:rPr>
              <w:t>Soul of the Agency</w:t>
            </w:r>
          </w:p>
          <w:p w:rsidR="00D56D5F" w:rsidP="00146D42" w:rsidRDefault="00D56D5F" w14:paraId="599CF0AC" w14:textId="77777777"/>
          <w:p w:rsidR="00D56D5F" w:rsidP="00D56D5F" w:rsidRDefault="00D56D5F" w14:paraId="74C9DF28" w14:textId="77777777"/>
        </w:tc>
      </w:tr>
      <w:tr w:rsidR="00D56D5F" w:rsidTr="00146D42" w14:paraId="66E08D7C" w14:textId="77777777">
        <w:tc>
          <w:tcPr>
            <w:tcW w:w="2635" w:type="dxa"/>
            <w:gridSpan w:val="2"/>
          </w:tcPr>
          <w:p w:rsidR="00D56D5F" w:rsidP="00146D42" w:rsidRDefault="00D56D5F" w14:paraId="5E794B64" w14:textId="77777777"/>
          <w:p w:rsidRPr="00EE59E1" w:rsidR="00D56D5F" w:rsidP="00146D42" w:rsidRDefault="00D56D5F" w14:paraId="6E4E2D71" w14:textId="77777777">
            <w:pPr>
              <w:rPr>
                <w:b/>
              </w:rPr>
            </w:pPr>
            <w:r w:rsidRPr="00EE59E1">
              <w:rPr>
                <w:b/>
              </w:rPr>
              <w:t>Competitive Position –</w:t>
            </w:r>
          </w:p>
          <w:p w:rsidR="00D56D5F" w:rsidP="00146D42" w:rsidRDefault="00D56D5F" w14:paraId="48323A64" w14:textId="77777777">
            <w:r w:rsidRPr="00EE59E1">
              <w:rPr>
                <w:b/>
              </w:rPr>
              <w:t>WEAK</w:t>
            </w:r>
          </w:p>
        </w:tc>
        <w:tc>
          <w:tcPr>
            <w:tcW w:w="2635" w:type="dxa"/>
          </w:tcPr>
          <w:p w:rsidRPr="008B7D18" w:rsidR="00D56D5F" w:rsidP="00146D42" w:rsidRDefault="00D56D5F" w14:paraId="49F6EF5C" w14:textId="77777777">
            <w:pPr>
              <w:rPr>
                <w:b/>
              </w:rPr>
            </w:pPr>
            <w:r w:rsidRPr="008B7D18">
              <w:rPr>
                <w:b/>
              </w:rPr>
              <w:t>Aggressive Divestment</w:t>
            </w:r>
          </w:p>
          <w:p w:rsidR="00D56D5F" w:rsidP="00146D42" w:rsidRDefault="00D56D5F" w14:paraId="21497EE1" w14:textId="77777777"/>
          <w:p w:rsidR="00D56D5F" w:rsidP="00146D42" w:rsidRDefault="00D56D5F" w14:paraId="1B954B24" w14:textId="77777777"/>
          <w:p w:rsidR="00D56D5F" w:rsidP="00146D42" w:rsidRDefault="00D56D5F" w14:paraId="49706FE8" w14:textId="77777777"/>
          <w:p w:rsidR="00D56D5F" w:rsidP="00146D42" w:rsidRDefault="00D56D5F" w14:paraId="7981EA39" w14:textId="77777777"/>
          <w:p w:rsidR="00D56D5F" w:rsidP="00146D42" w:rsidRDefault="00D56D5F" w14:paraId="08038FD6" w14:textId="77777777"/>
          <w:p w:rsidR="00D56D5F" w:rsidP="00146D42" w:rsidRDefault="00D56D5F" w14:paraId="0BB1B36D" w14:textId="77777777"/>
          <w:p w:rsidR="00D56D5F" w:rsidP="00146D42" w:rsidRDefault="00D56D5F" w14:paraId="3B3D164B" w14:textId="77777777"/>
          <w:p w:rsidR="00D56D5F" w:rsidP="00146D42" w:rsidRDefault="00D56D5F" w14:paraId="318D0FD7" w14:textId="77777777"/>
          <w:p w:rsidR="00D56D5F" w:rsidP="00146D42" w:rsidRDefault="00D56D5F" w14:paraId="0BA587B8" w14:textId="77777777"/>
          <w:p w:rsidR="00D56D5F" w:rsidP="00146D42" w:rsidRDefault="00D56D5F" w14:paraId="685464CC" w14:textId="77777777"/>
          <w:p w:rsidR="00D56D5F" w:rsidP="00146D42" w:rsidRDefault="00D56D5F" w14:paraId="08ABE6D7" w14:textId="77777777"/>
          <w:p w:rsidR="00D56D5F" w:rsidP="00146D42" w:rsidRDefault="00D56D5F" w14:paraId="45C37BD4" w14:textId="77777777"/>
        </w:tc>
        <w:tc>
          <w:tcPr>
            <w:tcW w:w="2635" w:type="dxa"/>
          </w:tcPr>
          <w:p w:rsidRPr="008B7D18" w:rsidR="00D56D5F" w:rsidP="00146D42" w:rsidRDefault="00D56D5F" w14:paraId="777256EB" w14:textId="77777777">
            <w:pPr>
              <w:rPr>
                <w:b/>
              </w:rPr>
            </w:pPr>
            <w:r w:rsidRPr="008B7D18">
              <w:rPr>
                <w:b/>
              </w:rPr>
              <w:t>Build Strength or Sell Out</w:t>
            </w:r>
          </w:p>
          <w:p w:rsidR="00D56D5F" w:rsidP="00146D42" w:rsidRDefault="00D56D5F" w14:paraId="787D6C94" w14:textId="77777777"/>
          <w:p w:rsidR="00D56D5F" w:rsidP="00D56D5F" w:rsidRDefault="00D56D5F" w14:paraId="7EBB69AA" w14:textId="77777777"/>
        </w:tc>
        <w:tc>
          <w:tcPr>
            <w:tcW w:w="2635" w:type="dxa"/>
            <w:gridSpan w:val="2"/>
          </w:tcPr>
          <w:p w:rsidRPr="00A7073F" w:rsidR="00D56D5F" w:rsidP="00146D42" w:rsidRDefault="00D56D5F" w14:paraId="76D1A15B" w14:textId="77777777">
            <w:pPr>
              <w:rPr>
                <w:b/>
              </w:rPr>
            </w:pPr>
            <w:r w:rsidRPr="00A7073F">
              <w:rPr>
                <w:b/>
              </w:rPr>
              <w:t>Orderly Divestment</w:t>
            </w:r>
          </w:p>
          <w:p w:rsidR="00D56D5F" w:rsidP="00146D42" w:rsidRDefault="00D56D5F" w14:paraId="632810F9" w14:textId="77777777"/>
          <w:p w:rsidR="00D56D5F" w:rsidP="00146D42" w:rsidRDefault="00D56D5F" w14:paraId="13201679" w14:textId="77777777"/>
        </w:tc>
        <w:tc>
          <w:tcPr>
            <w:tcW w:w="2636" w:type="dxa"/>
          </w:tcPr>
          <w:p w:rsidRPr="00A7073F" w:rsidR="00D56D5F" w:rsidP="00146D42" w:rsidRDefault="00D56D5F" w14:paraId="510AD6A7" w14:textId="77777777">
            <w:pPr>
              <w:rPr>
                <w:b/>
              </w:rPr>
            </w:pPr>
            <w:r w:rsidRPr="00A7073F">
              <w:rPr>
                <w:b/>
              </w:rPr>
              <w:t>Foreign Aid or Joint Venture</w:t>
            </w:r>
          </w:p>
          <w:p w:rsidR="00D56D5F" w:rsidP="00146D42" w:rsidRDefault="00D56D5F" w14:paraId="27D9B570" w14:textId="77777777"/>
          <w:p w:rsidR="00D56D5F" w:rsidP="00146D42" w:rsidRDefault="00D56D5F" w14:paraId="66124B53" w14:textId="77777777"/>
        </w:tc>
      </w:tr>
    </w:tbl>
    <w:p w:rsidR="008B7D18" w:rsidRDefault="00D56D5F" w14:paraId="4FA0C22F" w14:textId="77777777">
      <w:r w:rsidRPr="00A7073F">
        <w:rPr>
          <w:sz w:val="20"/>
          <w:szCs w:val="20"/>
        </w:rPr>
        <w:t xml:space="preserve">Source: Adapted from Ian C. MacMillan, 1983, “Competitive Strategies for Not-for-Profit Agencies,” </w:t>
      </w:r>
      <w:r w:rsidRPr="00A7073F">
        <w:rPr>
          <w:i/>
          <w:sz w:val="20"/>
          <w:szCs w:val="20"/>
        </w:rPr>
        <w:t>Advances in Strategic Management</w:t>
      </w:r>
      <w:r w:rsidRPr="00A7073F">
        <w:rPr>
          <w:sz w:val="20"/>
          <w:szCs w:val="20"/>
        </w:rPr>
        <w:t>, v1, pp 61-82.</w:t>
      </w:r>
    </w:p>
    <w:sectPr w:rsidR="008B7D18" w:rsidSect="003F68F4">
      <w:pgSz w:w="15840" w:h="12240" w:orient="landscape"/>
      <w:pgMar w:top="864" w:right="864"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D18"/>
    <w:rsid w:val="001A566C"/>
    <w:rsid w:val="00226C41"/>
    <w:rsid w:val="003973FC"/>
    <w:rsid w:val="003F68F4"/>
    <w:rsid w:val="00413079"/>
    <w:rsid w:val="005D7DC1"/>
    <w:rsid w:val="00614177"/>
    <w:rsid w:val="00641C3B"/>
    <w:rsid w:val="007D7BD2"/>
    <w:rsid w:val="008B7D18"/>
    <w:rsid w:val="008D2FD7"/>
    <w:rsid w:val="00947A80"/>
    <w:rsid w:val="00A2386D"/>
    <w:rsid w:val="00A24C80"/>
    <w:rsid w:val="00A7073F"/>
    <w:rsid w:val="00B7051F"/>
    <w:rsid w:val="00D56D5F"/>
    <w:rsid w:val="00DF3096"/>
    <w:rsid w:val="00EE59E1"/>
    <w:rsid w:val="00FA44E3"/>
    <w:rsid w:val="00FB170E"/>
    <w:rsid w:val="0AC3C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34D234"/>
  <w15:docId w15:val="{86CC4C67-78AC-479B-9FE6-A792B1D60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4C8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B7D18"/>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882286">
      <w:bodyDiv w:val="1"/>
      <w:marLeft w:val="0"/>
      <w:marRight w:val="0"/>
      <w:marTop w:val="0"/>
      <w:marBottom w:val="0"/>
      <w:divBdr>
        <w:top w:val="none" w:sz="0" w:space="0" w:color="auto"/>
        <w:left w:val="none" w:sz="0" w:space="0" w:color="auto"/>
        <w:bottom w:val="none" w:sz="0" w:space="0" w:color="auto"/>
        <w:right w:val="none" w:sz="0" w:space="0" w:color="auto"/>
      </w:divBdr>
      <w:divsChild>
        <w:div w:id="9265856">
          <w:marLeft w:val="0"/>
          <w:marRight w:val="0"/>
          <w:marTop w:val="0"/>
          <w:marBottom w:val="0"/>
          <w:divBdr>
            <w:top w:val="none" w:sz="0" w:space="0" w:color="auto"/>
            <w:left w:val="none" w:sz="0" w:space="0" w:color="auto"/>
            <w:bottom w:val="none" w:sz="0" w:space="0" w:color="auto"/>
            <w:right w:val="none" w:sz="0" w:space="0" w:color="auto"/>
          </w:divBdr>
        </w:div>
        <w:div w:id="237785146">
          <w:marLeft w:val="0"/>
          <w:marRight w:val="0"/>
          <w:marTop w:val="0"/>
          <w:marBottom w:val="0"/>
          <w:divBdr>
            <w:top w:val="none" w:sz="0" w:space="0" w:color="auto"/>
            <w:left w:val="none" w:sz="0" w:space="0" w:color="auto"/>
            <w:bottom w:val="none" w:sz="0" w:space="0" w:color="auto"/>
            <w:right w:val="none" w:sz="0" w:space="0" w:color="auto"/>
          </w:divBdr>
        </w:div>
        <w:div w:id="1705255639">
          <w:marLeft w:val="0"/>
          <w:marRight w:val="0"/>
          <w:marTop w:val="0"/>
          <w:marBottom w:val="0"/>
          <w:divBdr>
            <w:top w:val="none" w:sz="0" w:space="0" w:color="auto"/>
            <w:left w:val="none" w:sz="0" w:space="0" w:color="auto"/>
            <w:bottom w:val="none" w:sz="0" w:space="0" w:color="auto"/>
            <w:right w:val="none" w:sz="0" w:space="0" w:color="auto"/>
          </w:divBdr>
        </w:div>
        <w:div w:id="492721645">
          <w:marLeft w:val="0"/>
          <w:marRight w:val="0"/>
          <w:marTop w:val="0"/>
          <w:marBottom w:val="0"/>
          <w:divBdr>
            <w:top w:val="none" w:sz="0" w:space="0" w:color="auto"/>
            <w:left w:val="none" w:sz="0" w:space="0" w:color="auto"/>
            <w:bottom w:val="none" w:sz="0" w:space="0" w:color="auto"/>
            <w:right w:val="none" w:sz="0" w:space="0" w:color="auto"/>
          </w:divBdr>
        </w:div>
        <w:div w:id="2045980699">
          <w:marLeft w:val="0"/>
          <w:marRight w:val="0"/>
          <w:marTop w:val="0"/>
          <w:marBottom w:val="0"/>
          <w:divBdr>
            <w:top w:val="none" w:sz="0" w:space="0" w:color="auto"/>
            <w:left w:val="none" w:sz="0" w:space="0" w:color="auto"/>
            <w:bottom w:val="none" w:sz="0" w:space="0" w:color="auto"/>
            <w:right w:val="none" w:sz="0" w:space="0" w:color="auto"/>
          </w:divBdr>
        </w:div>
        <w:div w:id="446512137">
          <w:marLeft w:val="0"/>
          <w:marRight w:val="0"/>
          <w:marTop w:val="0"/>
          <w:marBottom w:val="0"/>
          <w:divBdr>
            <w:top w:val="none" w:sz="0" w:space="0" w:color="auto"/>
            <w:left w:val="none" w:sz="0" w:space="0" w:color="auto"/>
            <w:bottom w:val="none" w:sz="0" w:space="0" w:color="auto"/>
            <w:right w:val="none" w:sz="0" w:space="0" w:color="auto"/>
          </w:divBdr>
        </w:div>
        <w:div w:id="843589328">
          <w:marLeft w:val="0"/>
          <w:marRight w:val="0"/>
          <w:marTop w:val="0"/>
          <w:marBottom w:val="0"/>
          <w:divBdr>
            <w:top w:val="none" w:sz="0" w:space="0" w:color="auto"/>
            <w:left w:val="none" w:sz="0" w:space="0" w:color="auto"/>
            <w:bottom w:val="none" w:sz="0" w:space="0" w:color="auto"/>
            <w:right w:val="none" w:sz="0" w:space="0" w:color="auto"/>
          </w:divBdr>
        </w:div>
        <w:div w:id="363865491">
          <w:marLeft w:val="0"/>
          <w:marRight w:val="0"/>
          <w:marTop w:val="0"/>
          <w:marBottom w:val="0"/>
          <w:divBdr>
            <w:top w:val="none" w:sz="0" w:space="0" w:color="auto"/>
            <w:left w:val="none" w:sz="0" w:space="0" w:color="auto"/>
            <w:bottom w:val="none" w:sz="0" w:space="0" w:color="auto"/>
            <w:right w:val="none" w:sz="0" w:space="0" w:color="auto"/>
          </w:divBdr>
        </w:div>
        <w:div w:id="25760036">
          <w:marLeft w:val="0"/>
          <w:marRight w:val="0"/>
          <w:marTop w:val="0"/>
          <w:marBottom w:val="0"/>
          <w:divBdr>
            <w:top w:val="none" w:sz="0" w:space="0" w:color="auto"/>
            <w:left w:val="none" w:sz="0" w:space="0" w:color="auto"/>
            <w:bottom w:val="none" w:sz="0" w:space="0" w:color="auto"/>
            <w:right w:val="none" w:sz="0" w:space="0" w:color="auto"/>
          </w:divBdr>
        </w:div>
        <w:div w:id="579632968">
          <w:marLeft w:val="0"/>
          <w:marRight w:val="0"/>
          <w:marTop w:val="0"/>
          <w:marBottom w:val="0"/>
          <w:divBdr>
            <w:top w:val="none" w:sz="0" w:space="0" w:color="auto"/>
            <w:left w:val="none" w:sz="0" w:space="0" w:color="auto"/>
            <w:bottom w:val="none" w:sz="0" w:space="0" w:color="auto"/>
            <w:right w:val="none" w:sz="0" w:space="0" w:color="auto"/>
          </w:divBdr>
        </w:div>
        <w:div w:id="258374394">
          <w:marLeft w:val="0"/>
          <w:marRight w:val="0"/>
          <w:marTop w:val="0"/>
          <w:marBottom w:val="0"/>
          <w:divBdr>
            <w:top w:val="none" w:sz="0" w:space="0" w:color="auto"/>
            <w:left w:val="none" w:sz="0" w:space="0" w:color="auto"/>
            <w:bottom w:val="none" w:sz="0" w:space="0" w:color="auto"/>
            <w:right w:val="none" w:sz="0" w:space="0" w:color="auto"/>
          </w:divBdr>
        </w:div>
        <w:div w:id="13654433">
          <w:marLeft w:val="0"/>
          <w:marRight w:val="0"/>
          <w:marTop w:val="0"/>
          <w:marBottom w:val="0"/>
          <w:divBdr>
            <w:top w:val="none" w:sz="0" w:space="0" w:color="auto"/>
            <w:left w:val="none" w:sz="0" w:space="0" w:color="auto"/>
            <w:bottom w:val="none" w:sz="0" w:space="0" w:color="auto"/>
            <w:right w:val="none" w:sz="0" w:space="0" w:color="auto"/>
          </w:divBdr>
        </w:div>
        <w:div w:id="588663171">
          <w:marLeft w:val="0"/>
          <w:marRight w:val="0"/>
          <w:marTop w:val="0"/>
          <w:marBottom w:val="0"/>
          <w:divBdr>
            <w:top w:val="none" w:sz="0" w:space="0" w:color="auto"/>
            <w:left w:val="none" w:sz="0" w:space="0" w:color="auto"/>
            <w:bottom w:val="none" w:sz="0" w:space="0" w:color="auto"/>
            <w:right w:val="none" w:sz="0" w:space="0" w:color="auto"/>
          </w:divBdr>
        </w:div>
        <w:div w:id="973295199">
          <w:marLeft w:val="0"/>
          <w:marRight w:val="0"/>
          <w:marTop w:val="0"/>
          <w:marBottom w:val="0"/>
          <w:divBdr>
            <w:top w:val="none" w:sz="0" w:space="0" w:color="auto"/>
            <w:left w:val="none" w:sz="0" w:space="0" w:color="auto"/>
            <w:bottom w:val="none" w:sz="0" w:space="0" w:color="auto"/>
            <w:right w:val="none" w:sz="0" w:space="0" w:color="auto"/>
          </w:divBdr>
        </w:div>
        <w:div w:id="540289480">
          <w:marLeft w:val="0"/>
          <w:marRight w:val="0"/>
          <w:marTop w:val="0"/>
          <w:marBottom w:val="0"/>
          <w:divBdr>
            <w:top w:val="none" w:sz="0" w:space="0" w:color="auto"/>
            <w:left w:val="none" w:sz="0" w:space="0" w:color="auto"/>
            <w:bottom w:val="none" w:sz="0" w:space="0" w:color="auto"/>
            <w:right w:val="none" w:sz="0" w:space="0" w:color="auto"/>
          </w:divBdr>
        </w:div>
        <w:div w:id="1963535071">
          <w:marLeft w:val="0"/>
          <w:marRight w:val="0"/>
          <w:marTop w:val="0"/>
          <w:marBottom w:val="0"/>
          <w:divBdr>
            <w:top w:val="none" w:sz="0" w:space="0" w:color="auto"/>
            <w:left w:val="none" w:sz="0" w:space="0" w:color="auto"/>
            <w:bottom w:val="none" w:sz="0" w:space="0" w:color="auto"/>
            <w:right w:val="none" w:sz="0" w:space="0" w:color="auto"/>
          </w:divBdr>
        </w:div>
      </w:divsChild>
    </w:div>
    <w:div w:id="1098868997">
      <w:bodyDiv w:val="1"/>
      <w:marLeft w:val="0"/>
      <w:marRight w:val="0"/>
      <w:marTop w:val="0"/>
      <w:marBottom w:val="0"/>
      <w:divBdr>
        <w:top w:val="none" w:sz="0" w:space="0" w:color="auto"/>
        <w:left w:val="none" w:sz="0" w:space="0" w:color="auto"/>
        <w:bottom w:val="none" w:sz="0" w:space="0" w:color="auto"/>
        <w:right w:val="none" w:sz="0" w:space="0" w:color="auto"/>
      </w:divBdr>
      <w:divsChild>
        <w:div w:id="2089110033">
          <w:marLeft w:val="0"/>
          <w:marRight w:val="0"/>
          <w:marTop w:val="0"/>
          <w:marBottom w:val="0"/>
          <w:divBdr>
            <w:top w:val="none" w:sz="0" w:space="0" w:color="auto"/>
            <w:left w:val="none" w:sz="0" w:space="0" w:color="auto"/>
            <w:bottom w:val="none" w:sz="0" w:space="0" w:color="auto"/>
            <w:right w:val="none" w:sz="0" w:space="0" w:color="auto"/>
          </w:divBdr>
        </w:div>
        <w:div w:id="318925907">
          <w:marLeft w:val="0"/>
          <w:marRight w:val="0"/>
          <w:marTop w:val="0"/>
          <w:marBottom w:val="0"/>
          <w:divBdr>
            <w:top w:val="none" w:sz="0" w:space="0" w:color="auto"/>
            <w:left w:val="none" w:sz="0" w:space="0" w:color="auto"/>
            <w:bottom w:val="none" w:sz="0" w:space="0" w:color="auto"/>
            <w:right w:val="none" w:sz="0" w:space="0" w:color="auto"/>
          </w:divBdr>
        </w:div>
        <w:div w:id="1124546565">
          <w:marLeft w:val="0"/>
          <w:marRight w:val="0"/>
          <w:marTop w:val="0"/>
          <w:marBottom w:val="0"/>
          <w:divBdr>
            <w:top w:val="none" w:sz="0" w:space="0" w:color="auto"/>
            <w:left w:val="none" w:sz="0" w:space="0" w:color="auto"/>
            <w:bottom w:val="none" w:sz="0" w:space="0" w:color="auto"/>
            <w:right w:val="none" w:sz="0" w:space="0" w:color="auto"/>
          </w:divBdr>
        </w:div>
        <w:div w:id="1090541931">
          <w:marLeft w:val="0"/>
          <w:marRight w:val="0"/>
          <w:marTop w:val="0"/>
          <w:marBottom w:val="0"/>
          <w:divBdr>
            <w:top w:val="none" w:sz="0" w:space="0" w:color="auto"/>
            <w:left w:val="none" w:sz="0" w:space="0" w:color="auto"/>
            <w:bottom w:val="none" w:sz="0" w:space="0" w:color="auto"/>
            <w:right w:val="none" w:sz="0" w:space="0" w:color="auto"/>
          </w:divBdr>
        </w:div>
        <w:div w:id="1922904147">
          <w:marLeft w:val="0"/>
          <w:marRight w:val="0"/>
          <w:marTop w:val="0"/>
          <w:marBottom w:val="0"/>
          <w:divBdr>
            <w:top w:val="none" w:sz="0" w:space="0" w:color="auto"/>
            <w:left w:val="none" w:sz="0" w:space="0" w:color="auto"/>
            <w:bottom w:val="none" w:sz="0" w:space="0" w:color="auto"/>
            <w:right w:val="none" w:sz="0" w:space="0" w:color="auto"/>
          </w:divBdr>
        </w:div>
        <w:div w:id="1803038633">
          <w:marLeft w:val="0"/>
          <w:marRight w:val="0"/>
          <w:marTop w:val="0"/>
          <w:marBottom w:val="0"/>
          <w:divBdr>
            <w:top w:val="none" w:sz="0" w:space="0" w:color="auto"/>
            <w:left w:val="none" w:sz="0" w:space="0" w:color="auto"/>
            <w:bottom w:val="none" w:sz="0" w:space="0" w:color="auto"/>
            <w:right w:val="none" w:sz="0" w:space="0" w:color="auto"/>
          </w:divBdr>
        </w:div>
        <w:div w:id="64033606">
          <w:marLeft w:val="0"/>
          <w:marRight w:val="0"/>
          <w:marTop w:val="0"/>
          <w:marBottom w:val="0"/>
          <w:divBdr>
            <w:top w:val="none" w:sz="0" w:space="0" w:color="auto"/>
            <w:left w:val="none" w:sz="0" w:space="0" w:color="auto"/>
            <w:bottom w:val="none" w:sz="0" w:space="0" w:color="auto"/>
            <w:right w:val="none" w:sz="0" w:space="0" w:color="auto"/>
          </w:divBdr>
        </w:div>
        <w:div w:id="1974941127">
          <w:marLeft w:val="0"/>
          <w:marRight w:val="0"/>
          <w:marTop w:val="0"/>
          <w:marBottom w:val="0"/>
          <w:divBdr>
            <w:top w:val="none" w:sz="0" w:space="0" w:color="auto"/>
            <w:left w:val="none" w:sz="0" w:space="0" w:color="auto"/>
            <w:bottom w:val="none" w:sz="0" w:space="0" w:color="auto"/>
            <w:right w:val="none" w:sz="0" w:space="0" w:color="auto"/>
          </w:divBdr>
        </w:div>
        <w:div w:id="658771422">
          <w:marLeft w:val="0"/>
          <w:marRight w:val="0"/>
          <w:marTop w:val="0"/>
          <w:marBottom w:val="0"/>
          <w:divBdr>
            <w:top w:val="none" w:sz="0" w:space="0" w:color="auto"/>
            <w:left w:val="none" w:sz="0" w:space="0" w:color="auto"/>
            <w:bottom w:val="none" w:sz="0" w:space="0" w:color="auto"/>
            <w:right w:val="none" w:sz="0" w:space="0" w:color="auto"/>
          </w:divBdr>
        </w:div>
        <w:div w:id="463618028">
          <w:marLeft w:val="0"/>
          <w:marRight w:val="0"/>
          <w:marTop w:val="0"/>
          <w:marBottom w:val="0"/>
          <w:divBdr>
            <w:top w:val="none" w:sz="0" w:space="0" w:color="auto"/>
            <w:left w:val="none" w:sz="0" w:space="0" w:color="auto"/>
            <w:bottom w:val="none" w:sz="0" w:space="0" w:color="auto"/>
            <w:right w:val="none" w:sz="0" w:space="0" w:color="auto"/>
          </w:divBdr>
        </w:div>
        <w:div w:id="1838811781">
          <w:marLeft w:val="0"/>
          <w:marRight w:val="0"/>
          <w:marTop w:val="0"/>
          <w:marBottom w:val="0"/>
          <w:divBdr>
            <w:top w:val="none" w:sz="0" w:space="0" w:color="auto"/>
            <w:left w:val="none" w:sz="0" w:space="0" w:color="auto"/>
            <w:bottom w:val="none" w:sz="0" w:space="0" w:color="auto"/>
            <w:right w:val="none" w:sz="0" w:space="0" w:color="auto"/>
          </w:divBdr>
        </w:div>
        <w:div w:id="634415365">
          <w:marLeft w:val="0"/>
          <w:marRight w:val="0"/>
          <w:marTop w:val="0"/>
          <w:marBottom w:val="0"/>
          <w:divBdr>
            <w:top w:val="none" w:sz="0" w:space="0" w:color="auto"/>
            <w:left w:val="none" w:sz="0" w:space="0" w:color="auto"/>
            <w:bottom w:val="none" w:sz="0" w:space="0" w:color="auto"/>
            <w:right w:val="none" w:sz="0" w:space="0" w:color="auto"/>
          </w:divBdr>
        </w:div>
        <w:div w:id="483857430">
          <w:marLeft w:val="0"/>
          <w:marRight w:val="0"/>
          <w:marTop w:val="0"/>
          <w:marBottom w:val="0"/>
          <w:divBdr>
            <w:top w:val="none" w:sz="0" w:space="0" w:color="auto"/>
            <w:left w:val="none" w:sz="0" w:space="0" w:color="auto"/>
            <w:bottom w:val="none" w:sz="0" w:space="0" w:color="auto"/>
            <w:right w:val="none" w:sz="0" w:space="0" w:color="auto"/>
          </w:divBdr>
        </w:div>
        <w:div w:id="538051726">
          <w:marLeft w:val="0"/>
          <w:marRight w:val="0"/>
          <w:marTop w:val="0"/>
          <w:marBottom w:val="0"/>
          <w:divBdr>
            <w:top w:val="none" w:sz="0" w:space="0" w:color="auto"/>
            <w:left w:val="none" w:sz="0" w:space="0" w:color="auto"/>
            <w:bottom w:val="none" w:sz="0" w:space="0" w:color="auto"/>
            <w:right w:val="none" w:sz="0" w:space="0" w:color="auto"/>
          </w:divBdr>
        </w:div>
        <w:div w:id="1067723369">
          <w:marLeft w:val="0"/>
          <w:marRight w:val="0"/>
          <w:marTop w:val="0"/>
          <w:marBottom w:val="0"/>
          <w:divBdr>
            <w:top w:val="none" w:sz="0" w:space="0" w:color="auto"/>
            <w:left w:val="none" w:sz="0" w:space="0" w:color="auto"/>
            <w:bottom w:val="none" w:sz="0" w:space="0" w:color="auto"/>
            <w:right w:val="none" w:sz="0" w:space="0" w:color="auto"/>
          </w:divBdr>
        </w:div>
        <w:div w:id="218321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5c8161-e557-4e5f-9c82-05045ca7c1c0">
      <Terms xmlns="http://schemas.microsoft.com/office/infopath/2007/PartnerControls"/>
    </lcf76f155ced4ddcb4097134ff3c332f>
    <TaxCatchAll xmlns="58d0c29b-5cbe-4e86-bc50-a5f77dbd6cd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D366BBC05BA34FBF9D7A61BA5077DC" ma:contentTypeVersion="17" ma:contentTypeDescription="Create a new document." ma:contentTypeScope="" ma:versionID="294416db535ca50bb6d288f3f9f02bf2">
  <xsd:schema xmlns:xsd="http://www.w3.org/2001/XMLSchema" xmlns:xs="http://www.w3.org/2001/XMLSchema" xmlns:p="http://schemas.microsoft.com/office/2006/metadata/properties" xmlns:ns2="3d5c8161-e557-4e5f-9c82-05045ca7c1c0" xmlns:ns3="58d0c29b-5cbe-4e86-bc50-a5f77dbd6cdc" targetNamespace="http://schemas.microsoft.com/office/2006/metadata/properties" ma:root="true" ma:fieldsID="f920c9b06fc33bedaa238e76d019d91f" ns2:_="" ns3:_="">
    <xsd:import namespace="3d5c8161-e557-4e5f-9c82-05045ca7c1c0"/>
    <xsd:import namespace="58d0c29b-5cbe-4e86-bc50-a5f77dbd6c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c8161-e557-4e5f-9c82-05045ca7c1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2c26925-c27b-4c9c-bf3a-6b03a2e610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d0c29b-5cbe-4e86-bc50-a5f77dbd6c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b545744-f932-4107-a463-51582d766eac}" ma:internalName="TaxCatchAll" ma:showField="CatchAllData" ma:web="58d0c29b-5cbe-4e86-bc50-a5f77dbd6c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F8E5DD-8F63-4B73-919B-CAF362DC44AB}">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dcmitype/"/>
    <ds:schemaRef ds:uri="http://schemas.microsoft.com/office/infopath/2007/PartnerControls"/>
    <ds:schemaRef ds:uri="58d0c29b-5cbe-4e86-bc50-a5f77dbd6cdc"/>
    <ds:schemaRef ds:uri="3d5c8161-e557-4e5f-9c82-05045ca7c1c0"/>
    <ds:schemaRef ds:uri="http://www.w3.org/XML/1998/namespace"/>
    <ds:schemaRef ds:uri="http://purl.org/dc/terms/"/>
  </ds:schemaRefs>
</ds:datastoreItem>
</file>

<file path=customXml/itemProps2.xml><?xml version="1.0" encoding="utf-8"?>
<ds:datastoreItem xmlns:ds="http://schemas.openxmlformats.org/officeDocument/2006/customXml" ds:itemID="{1FCD6847-EA2E-41D1-8722-3FD9BAE06D8B}">
  <ds:schemaRefs>
    <ds:schemaRef ds:uri="http://schemas.microsoft.com/sharepoint/v3/contenttype/forms"/>
  </ds:schemaRefs>
</ds:datastoreItem>
</file>

<file path=customXml/itemProps3.xml><?xml version="1.0" encoding="utf-8"?>
<ds:datastoreItem xmlns:ds="http://schemas.openxmlformats.org/officeDocument/2006/customXml" ds:itemID="{766F024C-86B1-49E4-8553-363B0AE6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5c8161-e557-4e5f-9c82-05045ca7c1c0"/>
    <ds:schemaRef ds:uri="58d0c29b-5cbe-4e86-bc50-a5f77dbd6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dc:creator>
  <keywords/>
  <dc:description/>
  <lastModifiedBy>Sheila Bravo</lastModifiedBy>
  <revision>4</revision>
  <lastPrinted>2009-11-04T23:00:00.0000000Z</lastPrinted>
  <dcterms:created xsi:type="dcterms:W3CDTF">2025-05-06T13:57:00.0000000Z</dcterms:created>
  <dcterms:modified xsi:type="dcterms:W3CDTF">2025-05-06T13:58:31.9265324Z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f9319b69ba95f17c246bc60ce94c7bc88bb636afe794456e122eab446e1d39af</vt:lpwstr>
  </property>
  <property fmtid="{D5CDD505-2E9C-101B-9397-08002B2CF9AE}" pid="3" name="ContentTypeId">
    <vt:lpwstr>0x010100A1D366BBC05BA34FBF9D7A61BA5077DC</vt:lpwstr>
  </property>
  <property fmtid="{D5CDD505-2E9C-101B-9397-08002B2CF9AE}" pid="4" name="MediaServiceImageTags">
    <vt:lpwstr/>
  </property>
</Properties>
</file>